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383A5" w14:textId="77777777" w:rsidR="00EA7706" w:rsidRPr="00EA7706" w:rsidRDefault="00EA7706" w:rsidP="00EA7706">
      <w:pPr>
        <w:jc w:val="center"/>
        <w:rPr>
          <w:rFonts w:ascii="Tahoma" w:hAnsi="Tahoma" w:cs="Tahoma"/>
        </w:rPr>
      </w:pPr>
      <w:bookmarkStart w:id="0" w:name="_GoBack"/>
      <w:bookmarkEnd w:id="0"/>
      <w:r w:rsidRPr="00EA7706">
        <w:rPr>
          <w:rFonts w:ascii="Tahoma" w:hAnsi="Tahoma" w:cs="Tahoma"/>
        </w:rPr>
        <w:t>John 14:6: Jesus said, “I am the way and the truth and the life.”</w:t>
      </w:r>
    </w:p>
    <w:p w14:paraId="60CDBD56" w14:textId="77777777" w:rsidR="00712F2E" w:rsidRPr="00EA7706" w:rsidRDefault="00EA7706" w:rsidP="00EA7706">
      <w:pPr>
        <w:jc w:val="center"/>
        <w:rPr>
          <w:rFonts w:ascii="Tahoma" w:hAnsi="Tahoma" w:cs="Tahoma"/>
        </w:rPr>
      </w:pPr>
      <w:r w:rsidRPr="00EA7706">
        <w:rPr>
          <w:rFonts w:ascii="Tahoma" w:hAnsi="Tahoma" w:cs="Tahoma"/>
        </w:rPr>
        <w:t>Our School believes in;</w:t>
      </w:r>
    </w:p>
    <w:p w14:paraId="6CB9BA56"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Enabling everyone to reach their full potential</w:t>
      </w:r>
    </w:p>
    <w:p w14:paraId="27C0D7CF"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Developing a love for learning and a desire to achieve</w:t>
      </w:r>
    </w:p>
    <w:p w14:paraId="7A0412CE"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Encouraging everyone to become independent and confident, with a belief in themselves</w:t>
      </w:r>
    </w:p>
    <w:p w14:paraId="3EBAEF8F" w14:textId="77777777" w:rsidR="00EA7706"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eastAsia="Times New Roman" w:hAnsi="Tahoma" w:cs="Tahoma"/>
          <w:b/>
          <w:color w:val="4472C4" w:themeColor="accent1"/>
          <w:lang w:eastAsia="en-GB"/>
        </w:rPr>
        <w:t>Promoting Christian values and respecting diversity</w:t>
      </w:r>
    </w:p>
    <w:p w14:paraId="6E469829" w14:textId="77777777" w:rsidR="00EA7706" w:rsidRPr="0003511B" w:rsidRDefault="00EA7706" w:rsidP="0003511B">
      <w:pPr>
        <w:jc w:val="center"/>
        <w:rPr>
          <w:rFonts w:ascii="Tahoma" w:hAnsi="Tahoma" w:cs="Tahoma"/>
          <w:sz w:val="28"/>
        </w:rPr>
      </w:pPr>
      <w:r w:rsidRPr="0003511B">
        <w:rPr>
          <w:rFonts w:ascii="Tahoma" w:hAnsi="Tahoma" w:cs="Tahoma"/>
          <w:b/>
          <w:color w:val="4472C4" w:themeColor="accent1"/>
          <w:sz w:val="28"/>
        </w:rPr>
        <w:t>B</w:t>
      </w:r>
      <w:r w:rsidRPr="0003511B">
        <w:rPr>
          <w:rFonts w:ascii="Tahoma" w:hAnsi="Tahoma" w:cs="Tahoma"/>
          <w:sz w:val="28"/>
        </w:rPr>
        <w:t>ecoming </w:t>
      </w:r>
      <w:r w:rsidRPr="0003511B">
        <w:rPr>
          <w:rFonts w:ascii="Tahoma" w:hAnsi="Tahoma" w:cs="Tahoma"/>
          <w:b/>
          <w:color w:val="4472C4" w:themeColor="accent1"/>
          <w:sz w:val="28"/>
        </w:rPr>
        <w:t>I</w:t>
      </w:r>
      <w:r w:rsidRPr="0003511B">
        <w:rPr>
          <w:rFonts w:ascii="Tahoma" w:hAnsi="Tahoma" w:cs="Tahoma"/>
          <w:sz w:val="28"/>
        </w:rPr>
        <w:t>ndependent </w:t>
      </w:r>
      <w:r w:rsidRPr="0003511B">
        <w:rPr>
          <w:rFonts w:ascii="Tahoma" w:hAnsi="Tahoma" w:cs="Tahoma"/>
          <w:b/>
          <w:color w:val="4472C4" w:themeColor="accent1"/>
          <w:sz w:val="28"/>
        </w:rPr>
        <w:t>S</w:t>
      </w:r>
      <w:r w:rsidRPr="0003511B">
        <w:rPr>
          <w:rFonts w:ascii="Tahoma" w:hAnsi="Tahoma" w:cs="Tahoma"/>
          <w:sz w:val="28"/>
        </w:rPr>
        <w:t>uccessful </w:t>
      </w:r>
      <w:r w:rsidRPr="0003511B">
        <w:rPr>
          <w:rFonts w:ascii="Tahoma" w:hAnsi="Tahoma" w:cs="Tahoma"/>
          <w:b/>
          <w:color w:val="4472C4" w:themeColor="accent1"/>
          <w:sz w:val="28"/>
        </w:rPr>
        <w:t>H</w:t>
      </w:r>
      <w:r w:rsidRPr="0003511B">
        <w:rPr>
          <w:rFonts w:ascii="Tahoma" w:hAnsi="Tahoma" w:cs="Tahoma"/>
          <w:sz w:val="28"/>
        </w:rPr>
        <w:t>onest </w:t>
      </w:r>
      <w:r w:rsidRPr="0003511B">
        <w:rPr>
          <w:rFonts w:ascii="Tahoma" w:hAnsi="Tahoma" w:cs="Tahoma"/>
          <w:b/>
          <w:color w:val="4472C4" w:themeColor="accent1"/>
          <w:sz w:val="28"/>
        </w:rPr>
        <w:t>O</w:t>
      </w:r>
      <w:r w:rsidRPr="0003511B">
        <w:rPr>
          <w:rFonts w:ascii="Tahoma" w:hAnsi="Tahoma" w:cs="Tahoma"/>
          <w:sz w:val="28"/>
        </w:rPr>
        <w:t>pen-Minded People</w:t>
      </w:r>
    </w:p>
    <w:tbl>
      <w:tblPr>
        <w:tblStyle w:val="TableGrid"/>
        <w:tblpPr w:leftFromText="180" w:rightFromText="180" w:vertAnchor="text" w:horzAnchor="margin" w:tblpY="267"/>
        <w:tblW w:w="0" w:type="auto"/>
        <w:tblLook w:val="04A0" w:firstRow="1" w:lastRow="0" w:firstColumn="1" w:lastColumn="0" w:noHBand="0" w:noVBand="1"/>
      </w:tblPr>
      <w:tblGrid>
        <w:gridCol w:w="2804"/>
        <w:gridCol w:w="3156"/>
        <w:gridCol w:w="2826"/>
        <w:gridCol w:w="2285"/>
        <w:gridCol w:w="2877"/>
      </w:tblGrid>
      <w:tr w:rsidR="002D25DB" w:rsidRPr="0038577A" w14:paraId="1D663265" w14:textId="77777777" w:rsidTr="24DA86F2">
        <w:tc>
          <w:tcPr>
            <w:tcW w:w="2804" w:type="dxa"/>
            <w:shd w:val="clear" w:color="auto" w:fill="0070C0"/>
          </w:tcPr>
          <w:p w14:paraId="1B0844B0" w14:textId="77777777" w:rsidR="002D25DB" w:rsidRPr="0038577A" w:rsidRDefault="002D25DB" w:rsidP="002D25DB">
            <w:pPr>
              <w:jc w:val="center"/>
              <w:rPr>
                <w:rFonts w:ascii="Tahoma" w:hAnsi="Tahoma" w:cs="Tahoma"/>
                <w:b/>
                <w:color w:val="FFFFFF" w:themeColor="background1"/>
                <w:sz w:val="24"/>
              </w:rPr>
            </w:pPr>
            <w:r>
              <w:rPr>
                <w:rFonts w:ascii="Tahoma" w:hAnsi="Tahoma" w:cs="Tahoma"/>
                <w:b/>
                <w:color w:val="FFFFFF" w:themeColor="background1"/>
                <w:sz w:val="24"/>
              </w:rPr>
              <w:t>Value</w:t>
            </w:r>
          </w:p>
        </w:tc>
        <w:tc>
          <w:tcPr>
            <w:tcW w:w="3156" w:type="dxa"/>
            <w:shd w:val="clear" w:color="auto" w:fill="0070C0"/>
          </w:tcPr>
          <w:p w14:paraId="273FD4D4"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Reception</w:t>
            </w:r>
          </w:p>
          <w:p w14:paraId="56D48807" w14:textId="77777777" w:rsidR="002D25DB" w:rsidRPr="0038577A" w:rsidRDefault="002D25DB" w:rsidP="002D25DB">
            <w:pPr>
              <w:jc w:val="center"/>
              <w:rPr>
                <w:rFonts w:ascii="Tahoma" w:hAnsi="Tahoma" w:cs="Tahoma"/>
                <w:b/>
                <w:color w:val="FFFFFF" w:themeColor="background1"/>
                <w:sz w:val="24"/>
              </w:rPr>
            </w:pPr>
          </w:p>
        </w:tc>
        <w:tc>
          <w:tcPr>
            <w:tcW w:w="2826" w:type="dxa"/>
            <w:shd w:val="clear" w:color="auto" w:fill="0070C0"/>
          </w:tcPr>
          <w:p w14:paraId="32736B88"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1 &amp; 2 </w:t>
            </w:r>
          </w:p>
        </w:tc>
        <w:tc>
          <w:tcPr>
            <w:tcW w:w="2285" w:type="dxa"/>
            <w:shd w:val="clear" w:color="auto" w:fill="0070C0"/>
          </w:tcPr>
          <w:p w14:paraId="10F104F8"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3 &amp; 4 </w:t>
            </w:r>
          </w:p>
        </w:tc>
        <w:tc>
          <w:tcPr>
            <w:tcW w:w="2877" w:type="dxa"/>
            <w:shd w:val="clear" w:color="auto" w:fill="0070C0"/>
          </w:tcPr>
          <w:p w14:paraId="0958594A"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5 &amp; 6 </w:t>
            </w:r>
          </w:p>
        </w:tc>
      </w:tr>
      <w:tr w:rsidR="002D25DB" w:rsidRPr="0038577A" w14:paraId="20374BFA" w14:textId="77777777" w:rsidTr="24DA86F2">
        <w:tc>
          <w:tcPr>
            <w:tcW w:w="2804" w:type="dxa"/>
          </w:tcPr>
          <w:p w14:paraId="74A7FD3E" w14:textId="77777777" w:rsidR="002D25DB" w:rsidRPr="007948BF" w:rsidRDefault="002D25DB" w:rsidP="002D25DB">
            <w:pPr>
              <w:rPr>
                <w:rFonts w:ascii="Tahoma" w:hAnsi="Tahoma" w:cs="Tahoma"/>
                <w:sz w:val="24"/>
              </w:rPr>
            </w:pPr>
            <w:r>
              <w:rPr>
                <w:rFonts w:ascii="Tahoma" w:hAnsi="Tahoma" w:cs="Tahoma"/>
                <w:sz w:val="24"/>
              </w:rPr>
              <w:t>Enabling everyone to reach their full potential</w:t>
            </w:r>
          </w:p>
        </w:tc>
        <w:tc>
          <w:tcPr>
            <w:tcW w:w="11144" w:type="dxa"/>
            <w:gridSpan w:val="4"/>
          </w:tcPr>
          <w:p w14:paraId="6BAB2856" w14:textId="77777777" w:rsidR="002D25DB" w:rsidRDefault="002D25DB" w:rsidP="002D25DB">
            <w:pPr>
              <w:rPr>
                <w:rFonts w:ascii="Tahoma" w:hAnsi="Tahoma" w:cs="Tahoma"/>
                <w:sz w:val="24"/>
                <w:szCs w:val="24"/>
              </w:rPr>
            </w:pPr>
            <w:r>
              <w:rPr>
                <w:rFonts w:ascii="Tahoma" w:hAnsi="Tahoma" w:cs="Tahoma"/>
                <w:sz w:val="24"/>
                <w:szCs w:val="24"/>
              </w:rPr>
              <w:t xml:space="preserve">All children will have the support to thrive and reach their full potential in many different ways. This includes working individually, as part of a small group and in teams. All children will be encouraged by all staff to try their best in order to achieve each lesson outcome. All children will receive a form of feedback, whether it is through adult support or with their peers. </w:t>
            </w:r>
          </w:p>
        </w:tc>
      </w:tr>
      <w:tr w:rsidR="002D25DB" w:rsidRPr="0038577A" w14:paraId="2F3C398F" w14:textId="77777777" w:rsidTr="24DA86F2">
        <w:tc>
          <w:tcPr>
            <w:tcW w:w="2804" w:type="dxa"/>
          </w:tcPr>
          <w:p w14:paraId="046A7C7B" w14:textId="77777777" w:rsidR="002D25DB" w:rsidRPr="007948BF" w:rsidRDefault="002D25DB" w:rsidP="002D25DB">
            <w:pPr>
              <w:rPr>
                <w:rFonts w:ascii="Tahoma" w:hAnsi="Tahoma" w:cs="Tahoma"/>
                <w:sz w:val="24"/>
              </w:rPr>
            </w:pPr>
            <w:r>
              <w:rPr>
                <w:rFonts w:ascii="Tahoma" w:hAnsi="Tahoma" w:cs="Tahoma"/>
                <w:sz w:val="24"/>
              </w:rPr>
              <w:t>Developing a love for learning and a desire to achieve</w:t>
            </w:r>
          </w:p>
        </w:tc>
        <w:tc>
          <w:tcPr>
            <w:tcW w:w="11144" w:type="dxa"/>
            <w:gridSpan w:val="4"/>
          </w:tcPr>
          <w:p w14:paraId="0436392E" w14:textId="77777777" w:rsidR="002D25DB" w:rsidRDefault="002D25DB" w:rsidP="002D25DB">
            <w:pPr>
              <w:rPr>
                <w:rFonts w:ascii="Tahoma" w:hAnsi="Tahoma" w:cs="Tahoma"/>
                <w:sz w:val="24"/>
                <w:szCs w:val="24"/>
              </w:rPr>
            </w:pPr>
            <w:r>
              <w:rPr>
                <w:rFonts w:ascii="Tahoma" w:hAnsi="Tahoma" w:cs="Tahoma"/>
                <w:sz w:val="24"/>
                <w:szCs w:val="24"/>
              </w:rPr>
              <w:t xml:space="preserve">All children will be challenged to reach their full potential through a range of different sports and physical activities. All children will get the chance to try new sports and physical activities in PE with the aim of them participating in clubs outside of the curriculum. In order to do so, all children will be given activities which are fun, engaging and challenging. </w:t>
            </w:r>
          </w:p>
        </w:tc>
      </w:tr>
      <w:tr w:rsidR="002D25DB" w:rsidRPr="0038577A" w14:paraId="5D1E2869" w14:textId="77777777" w:rsidTr="24DA86F2">
        <w:tc>
          <w:tcPr>
            <w:tcW w:w="2804" w:type="dxa"/>
          </w:tcPr>
          <w:p w14:paraId="3478DDFE" w14:textId="77777777" w:rsidR="002D25DB" w:rsidRPr="007948BF" w:rsidRDefault="002D25DB" w:rsidP="002D25DB">
            <w:pPr>
              <w:rPr>
                <w:rFonts w:ascii="Tahoma" w:hAnsi="Tahoma" w:cs="Tahoma"/>
                <w:sz w:val="24"/>
              </w:rPr>
            </w:pPr>
            <w:r>
              <w:rPr>
                <w:rFonts w:ascii="Tahoma" w:hAnsi="Tahoma" w:cs="Tahoma"/>
                <w:sz w:val="24"/>
              </w:rPr>
              <w:t>Encouraging everyone to become independent and confident, with a belief in themselves</w:t>
            </w:r>
          </w:p>
        </w:tc>
        <w:tc>
          <w:tcPr>
            <w:tcW w:w="11144" w:type="dxa"/>
            <w:gridSpan w:val="4"/>
          </w:tcPr>
          <w:p w14:paraId="1BE93836" w14:textId="77777777" w:rsidR="002D25DB" w:rsidRDefault="002D25DB" w:rsidP="002D25DB">
            <w:pPr>
              <w:rPr>
                <w:rFonts w:ascii="Tahoma" w:hAnsi="Tahoma" w:cs="Tahoma"/>
                <w:sz w:val="24"/>
                <w:szCs w:val="24"/>
              </w:rPr>
            </w:pPr>
            <w:r>
              <w:rPr>
                <w:rFonts w:ascii="Tahoma" w:hAnsi="Tahoma" w:cs="Tahoma"/>
                <w:sz w:val="24"/>
                <w:szCs w:val="24"/>
              </w:rPr>
              <w:t>All children will have wider opportunities to take different roles (</w:t>
            </w:r>
            <w:proofErr w:type="spellStart"/>
            <w:r>
              <w:rPr>
                <w:rFonts w:ascii="Tahoma" w:hAnsi="Tahoma" w:cs="Tahoma"/>
                <w:sz w:val="24"/>
                <w:szCs w:val="24"/>
              </w:rPr>
              <w:t>e.g</w:t>
            </w:r>
            <w:proofErr w:type="spellEnd"/>
            <w:r>
              <w:rPr>
                <w:rFonts w:ascii="Tahoma" w:hAnsi="Tahoma" w:cs="Tahoma"/>
                <w:sz w:val="24"/>
                <w:szCs w:val="24"/>
              </w:rPr>
              <w:t xml:space="preserve"> – a player, a referee, a scorekeeper, a leader) in a variety of sports and activities within the curriculum. All staff involved in teaching PE will provide all children with support and guidance which will help to develop pupil’s independence and confidence in their own skills and knowledge. </w:t>
            </w:r>
          </w:p>
        </w:tc>
      </w:tr>
      <w:tr w:rsidR="002D25DB" w:rsidRPr="0038577A" w14:paraId="2A20E978" w14:textId="77777777" w:rsidTr="24DA86F2">
        <w:tc>
          <w:tcPr>
            <w:tcW w:w="2804" w:type="dxa"/>
          </w:tcPr>
          <w:p w14:paraId="69013835" w14:textId="77777777" w:rsidR="002D25DB" w:rsidRPr="007948BF" w:rsidRDefault="002D25DB" w:rsidP="002D25DB">
            <w:pPr>
              <w:rPr>
                <w:rFonts w:ascii="Tahoma" w:hAnsi="Tahoma" w:cs="Tahoma"/>
                <w:sz w:val="24"/>
              </w:rPr>
            </w:pPr>
            <w:r>
              <w:rPr>
                <w:rFonts w:ascii="Tahoma" w:hAnsi="Tahoma" w:cs="Tahoma"/>
                <w:sz w:val="24"/>
              </w:rPr>
              <w:t>Promoting Christian Values and respecting diversity</w:t>
            </w:r>
          </w:p>
        </w:tc>
        <w:tc>
          <w:tcPr>
            <w:tcW w:w="11144" w:type="dxa"/>
            <w:gridSpan w:val="4"/>
          </w:tcPr>
          <w:p w14:paraId="6ED630F4" w14:textId="4FB6DB71" w:rsidR="002D25DB" w:rsidRPr="007948BF" w:rsidRDefault="002D25DB" w:rsidP="24DA86F2">
            <w:pPr>
              <w:rPr>
                <w:rFonts w:ascii="Tahoma" w:hAnsi="Tahoma" w:cs="Tahoma"/>
                <w:sz w:val="24"/>
                <w:szCs w:val="24"/>
              </w:rPr>
            </w:pPr>
            <w:r w:rsidRPr="24DA86F2">
              <w:rPr>
                <w:rFonts w:ascii="Tahoma" w:hAnsi="Tahoma" w:cs="Tahoma"/>
                <w:sz w:val="24"/>
                <w:szCs w:val="24"/>
              </w:rPr>
              <w:t>In all PE lessons, children are reminded of our sports values which are: honesty, respect, passion, determination, teamwork and self-belief. All children are praised and rewarded when they independently demonstrate these values on a consistent basis. These values are also demonstrated when children represent our school in extra-</w:t>
            </w:r>
            <w:r w:rsidR="0EC2FDE5" w:rsidRPr="24DA86F2">
              <w:rPr>
                <w:rFonts w:ascii="Tahoma" w:hAnsi="Tahoma" w:cs="Tahoma"/>
                <w:sz w:val="24"/>
                <w:szCs w:val="24"/>
              </w:rPr>
              <w:t>curricular</w:t>
            </w:r>
            <w:r w:rsidRPr="24DA86F2">
              <w:rPr>
                <w:rFonts w:ascii="Tahoma" w:hAnsi="Tahoma" w:cs="Tahoma"/>
                <w:sz w:val="24"/>
                <w:szCs w:val="24"/>
              </w:rPr>
              <w:t xml:space="preserve"> activities. </w:t>
            </w:r>
          </w:p>
        </w:tc>
      </w:tr>
    </w:tbl>
    <w:p w14:paraId="6FFD8311" w14:textId="1F28F2FA" w:rsidR="00EA7706" w:rsidRPr="0003511B" w:rsidRDefault="00EA7706" w:rsidP="002D25DB">
      <w:pPr>
        <w:rPr>
          <w:rFonts w:ascii="Tahoma" w:hAnsi="Tahoma" w:cs="Tahoma"/>
          <w:b/>
          <w:bCs/>
          <w:sz w:val="32"/>
          <w:szCs w:val="32"/>
        </w:rPr>
      </w:pPr>
    </w:p>
    <w:sectPr w:rsidR="00EA7706" w:rsidRPr="0003511B" w:rsidSect="00FB52C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B00A" w14:textId="77777777" w:rsidR="00FB52CD" w:rsidRDefault="00FB52CD" w:rsidP="00FB52CD">
      <w:pPr>
        <w:spacing w:after="0" w:line="240" w:lineRule="auto"/>
      </w:pPr>
      <w:r>
        <w:separator/>
      </w:r>
    </w:p>
  </w:endnote>
  <w:endnote w:type="continuationSeparator" w:id="0">
    <w:p w14:paraId="60061E4C" w14:textId="77777777" w:rsidR="00FB52CD" w:rsidRDefault="00FB52CD" w:rsidP="00FB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FD9C" w14:textId="77777777" w:rsidR="00FB52CD" w:rsidRDefault="00FB52CD" w:rsidP="00FB52CD">
      <w:pPr>
        <w:spacing w:after="0" w:line="240" w:lineRule="auto"/>
      </w:pPr>
      <w:r>
        <w:separator/>
      </w:r>
    </w:p>
  </w:footnote>
  <w:footnote w:type="continuationSeparator" w:id="0">
    <w:p w14:paraId="4B94D5A5" w14:textId="77777777" w:rsidR="00FB52CD" w:rsidRDefault="00FB52CD" w:rsidP="00FB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3520" w14:textId="77777777" w:rsidR="00FB52CD" w:rsidRDefault="00FB52CD" w:rsidP="00FB52CD">
    <w:pPr>
      <w:jc w:val="center"/>
      <w:rPr>
        <w:rFonts w:ascii="Tahoma" w:hAnsi="Tahoma" w:cs="Tahoma"/>
        <w:bCs/>
        <w:smallCaps/>
        <w:color w:val="0000FF"/>
        <w:sz w:val="32"/>
      </w:rPr>
    </w:pPr>
    <w:r>
      <w:rPr>
        <w:noProof/>
      </w:rPr>
      <w:drawing>
        <wp:anchor distT="0" distB="0" distL="114300" distR="114300" simplePos="0" relativeHeight="251660288" behindDoc="1" locked="0" layoutInCell="1" allowOverlap="1" wp14:anchorId="300F5D8E" wp14:editId="5884D9A4">
          <wp:simplePos x="0" y="0"/>
          <wp:positionH relativeFrom="column">
            <wp:posOffset>342900</wp:posOffset>
          </wp:positionH>
          <wp:positionV relativeFrom="paragraph">
            <wp:posOffset>-11430</wp:posOffset>
          </wp:positionV>
          <wp:extent cx="457200" cy="438150"/>
          <wp:effectExtent l="0" t="0" r="0" b="0"/>
          <wp:wrapTight wrapText="bothSides">
            <wp:wrapPolygon edited="0">
              <wp:start x="0" y="0"/>
              <wp:lineTo x="0" y="20661"/>
              <wp:lineTo x="20700" y="20661"/>
              <wp:lineTo x="20700" y="0"/>
              <wp:lineTo x="0" y="0"/>
            </wp:wrapPolygon>
          </wp:wrapTight>
          <wp:docPr id="1" name="Picture 1" descr="Bishop Lonsdale-Logo"/>
          <wp:cNvGraphicFramePr/>
          <a:graphic xmlns:a="http://schemas.openxmlformats.org/drawingml/2006/main">
            <a:graphicData uri="http://schemas.openxmlformats.org/drawingml/2006/picture">
              <pic:pic xmlns:pic="http://schemas.openxmlformats.org/drawingml/2006/picture">
                <pic:nvPicPr>
                  <pic:cNvPr id="3" name="Picture 3" descr="Bishop Lonsdale-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F038D66" wp14:editId="07777777">
          <wp:simplePos x="0" y="0"/>
          <wp:positionH relativeFrom="column">
            <wp:posOffset>8810625</wp:posOffset>
          </wp:positionH>
          <wp:positionV relativeFrom="paragraph">
            <wp:posOffset>-106680</wp:posOffset>
          </wp:positionV>
          <wp:extent cx="457200" cy="438150"/>
          <wp:effectExtent l="0" t="0" r="0" b="0"/>
          <wp:wrapTight wrapText="bothSides">
            <wp:wrapPolygon edited="0">
              <wp:start x="0" y="0"/>
              <wp:lineTo x="0" y="20661"/>
              <wp:lineTo x="20700" y="20661"/>
              <wp:lineTo x="20700" y="0"/>
              <wp:lineTo x="0" y="0"/>
            </wp:wrapPolygon>
          </wp:wrapTight>
          <wp:docPr id="3" name="Picture 3" descr="Bishop Lonsdale-Logo"/>
          <wp:cNvGraphicFramePr/>
          <a:graphic xmlns:a="http://schemas.openxmlformats.org/drawingml/2006/main">
            <a:graphicData uri="http://schemas.openxmlformats.org/drawingml/2006/picture">
              <pic:pic xmlns:pic="http://schemas.openxmlformats.org/drawingml/2006/picture">
                <pic:nvPicPr>
                  <pic:cNvPr id="3" name="Picture 3" descr="Bishop Lonsdale-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Cs/>
        <w:smallCaps/>
        <w:color w:val="0000FF"/>
        <w:sz w:val="32"/>
      </w:rPr>
      <w:t>Bishop Lonsdale Church of England Primary School and Nursery</w:t>
    </w:r>
  </w:p>
  <w:p w14:paraId="0D0B940D" w14:textId="77777777" w:rsidR="00FB52CD" w:rsidRDefault="00FB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1A5"/>
    <w:multiLevelType w:val="hybridMultilevel"/>
    <w:tmpl w:val="7878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C50D4"/>
    <w:multiLevelType w:val="hybridMultilevel"/>
    <w:tmpl w:val="32623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7D6408"/>
    <w:multiLevelType w:val="multilevel"/>
    <w:tmpl w:val="BBE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D"/>
    <w:rsid w:val="0003511B"/>
    <w:rsid w:val="002D25DB"/>
    <w:rsid w:val="0034693E"/>
    <w:rsid w:val="00450EC8"/>
    <w:rsid w:val="0047233D"/>
    <w:rsid w:val="007224DF"/>
    <w:rsid w:val="00800DA1"/>
    <w:rsid w:val="00AA2E48"/>
    <w:rsid w:val="00C535F7"/>
    <w:rsid w:val="00EA7706"/>
    <w:rsid w:val="00FB52CD"/>
    <w:rsid w:val="0EC2FDE5"/>
    <w:rsid w:val="24DA86F2"/>
    <w:rsid w:val="781F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145FB"/>
  <w15:chartTrackingRefBased/>
  <w15:docId w15:val="{F889CF35-6A98-40DB-BFEE-07F2614F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2CD"/>
  </w:style>
  <w:style w:type="paragraph" w:styleId="Footer">
    <w:name w:val="footer"/>
    <w:basedOn w:val="Normal"/>
    <w:link w:val="FooterChar"/>
    <w:uiPriority w:val="99"/>
    <w:unhideWhenUsed/>
    <w:rsid w:val="00FB5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2CD"/>
  </w:style>
  <w:style w:type="character" w:styleId="Strong">
    <w:name w:val="Strong"/>
    <w:basedOn w:val="DefaultParagraphFont"/>
    <w:uiPriority w:val="22"/>
    <w:qFormat/>
    <w:rsid w:val="00FB52CD"/>
    <w:rPr>
      <w:b/>
      <w:bCs/>
    </w:rPr>
  </w:style>
  <w:style w:type="character" w:styleId="Emphasis">
    <w:name w:val="Emphasis"/>
    <w:basedOn w:val="DefaultParagraphFont"/>
    <w:uiPriority w:val="20"/>
    <w:qFormat/>
    <w:rsid w:val="00FB52CD"/>
    <w:rPr>
      <w:i/>
      <w:iCs/>
    </w:rPr>
  </w:style>
  <w:style w:type="paragraph" w:styleId="NormalWeb">
    <w:name w:val="Normal (Web)"/>
    <w:basedOn w:val="Normal"/>
    <w:uiPriority w:val="99"/>
    <w:semiHidden/>
    <w:unhideWhenUsed/>
    <w:rsid w:val="00FB52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511B"/>
    <w:pPr>
      <w:ind w:left="720"/>
      <w:contextualSpacing/>
    </w:pPr>
  </w:style>
  <w:style w:type="table" w:styleId="TableGrid">
    <w:name w:val="Table Grid"/>
    <w:basedOn w:val="TableNormal"/>
    <w:uiPriority w:val="39"/>
    <w:rsid w:val="0003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1930">
      <w:bodyDiv w:val="1"/>
      <w:marLeft w:val="0"/>
      <w:marRight w:val="0"/>
      <w:marTop w:val="0"/>
      <w:marBottom w:val="0"/>
      <w:divBdr>
        <w:top w:val="none" w:sz="0" w:space="0" w:color="auto"/>
        <w:left w:val="none" w:sz="0" w:space="0" w:color="auto"/>
        <w:bottom w:val="none" w:sz="0" w:space="0" w:color="auto"/>
        <w:right w:val="none" w:sz="0" w:space="0" w:color="auto"/>
      </w:divBdr>
      <w:divsChild>
        <w:div w:id="1317995635">
          <w:marLeft w:val="0"/>
          <w:marRight w:val="0"/>
          <w:marTop w:val="0"/>
          <w:marBottom w:val="0"/>
          <w:divBdr>
            <w:top w:val="none" w:sz="0" w:space="0" w:color="auto"/>
            <w:left w:val="none" w:sz="0" w:space="0" w:color="auto"/>
            <w:bottom w:val="none" w:sz="0" w:space="0" w:color="auto"/>
            <w:right w:val="none" w:sz="0" w:space="0" w:color="auto"/>
          </w:divBdr>
        </w:div>
      </w:divsChild>
    </w:div>
    <w:div w:id="18510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e2c5f0-ec5f-440d-a2d8-15cac58f81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4CD644351EB748AB47EC36766230DB" ma:contentTypeVersion="11" ma:contentTypeDescription="Create a new document." ma:contentTypeScope="" ma:versionID="efd50357007cd6f308417411d1036498">
  <xsd:schema xmlns:xsd="http://www.w3.org/2001/XMLSchema" xmlns:xs="http://www.w3.org/2001/XMLSchema" xmlns:p="http://schemas.microsoft.com/office/2006/metadata/properties" xmlns:ns3="c4e2c5f0-ec5f-440d-a2d8-15cac58f8107" targetNamespace="http://schemas.microsoft.com/office/2006/metadata/properties" ma:root="true" ma:fieldsID="d5ff5f1ae068bc31ed36c5b2c41d3c32" ns3:_="">
    <xsd:import namespace="c4e2c5f0-ec5f-440d-a2d8-15cac58f81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2c5f0-ec5f-440d-a2d8-15cac58f81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42C23-2244-48CA-9DFA-03461575AE12}">
  <ds:schemaRef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c4e2c5f0-ec5f-440d-a2d8-15cac58f8107"/>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4066184-B8E4-4B68-B47D-0F422FEC2EDD}">
  <ds:schemaRefs>
    <ds:schemaRef ds:uri="http://schemas.microsoft.com/sharepoint/v3/contenttype/forms"/>
  </ds:schemaRefs>
</ds:datastoreItem>
</file>

<file path=customXml/itemProps3.xml><?xml version="1.0" encoding="utf-8"?>
<ds:datastoreItem xmlns:ds="http://schemas.openxmlformats.org/officeDocument/2006/customXml" ds:itemID="{B1CD6B8B-0019-4EAE-9D45-D8DB18186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2c5f0-ec5f-440d-a2d8-15cac58f8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Gilbert</dc:creator>
  <cp:keywords/>
  <dc:description/>
  <cp:lastModifiedBy>Jessica Downes</cp:lastModifiedBy>
  <cp:revision>2</cp:revision>
  <dcterms:created xsi:type="dcterms:W3CDTF">2025-06-27T12:53:00Z</dcterms:created>
  <dcterms:modified xsi:type="dcterms:W3CDTF">2025-06-27T12:53:00Z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0x010100574CD644351EB748AB47EC36766230DB</vt:lpwstr>
  </property>
  <property fmtid="{D5CDD505-2E9C-101B-9397-08002B2CF9AE}" pid="3" name="MediaServiceImageTags">
    <vt:lpwstr/>
  </property>
</Properties>
</file>