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383A5" w14:textId="77777777" w:rsidR="00EA7706" w:rsidRPr="00EA7706" w:rsidRDefault="00EA7706" w:rsidP="00EA7706">
      <w:pPr>
        <w:jc w:val="center"/>
        <w:rPr>
          <w:rFonts w:ascii="Tahoma" w:hAnsi="Tahoma" w:cs="Tahoma"/>
        </w:rPr>
      </w:pPr>
      <w:bookmarkStart w:id="0" w:name="_GoBack"/>
      <w:bookmarkEnd w:id="0"/>
      <w:r w:rsidRPr="00EA7706">
        <w:rPr>
          <w:rFonts w:ascii="Tahoma" w:hAnsi="Tahoma" w:cs="Tahoma"/>
        </w:rPr>
        <w:t>John 14:6: Jesus said, “I am the way and the truth and the life.”</w:t>
      </w:r>
    </w:p>
    <w:p w14:paraId="60CDBD56" w14:textId="77777777" w:rsidR="00712F2E" w:rsidRPr="00EA7706" w:rsidRDefault="00EA7706" w:rsidP="00EA7706">
      <w:pPr>
        <w:jc w:val="center"/>
        <w:rPr>
          <w:rFonts w:ascii="Tahoma" w:hAnsi="Tahoma" w:cs="Tahoma"/>
        </w:rPr>
      </w:pPr>
      <w:r w:rsidRPr="00EA7706">
        <w:rPr>
          <w:rFonts w:ascii="Tahoma" w:hAnsi="Tahoma" w:cs="Tahoma"/>
        </w:rPr>
        <w:t>Our School believes in;</w:t>
      </w:r>
    </w:p>
    <w:p w14:paraId="6CB9BA56" w14:textId="77777777" w:rsidR="0003511B" w:rsidRPr="0003511B" w:rsidRDefault="0003511B" w:rsidP="0003511B">
      <w:pPr>
        <w:pStyle w:val="ListParagraph"/>
        <w:numPr>
          <w:ilvl w:val="0"/>
          <w:numId w:val="2"/>
        </w:numPr>
        <w:jc w:val="center"/>
        <w:rPr>
          <w:rFonts w:ascii="Tahoma" w:hAnsi="Tahoma" w:cs="Tahoma"/>
          <w:b/>
          <w:color w:val="4472C4" w:themeColor="accent1"/>
        </w:rPr>
      </w:pPr>
      <w:r w:rsidRPr="0003511B">
        <w:rPr>
          <w:rFonts w:ascii="Tahoma" w:hAnsi="Tahoma" w:cs="Tahoma"/>
          <w:b/>
          <w:color w:val="4472C4" w:themeColor="accent1"/>
        </w:rPr>
        <w:t>Enabling everyone to reach their full potential</w:t>
      </w:r>
    </w:p>
    <w:p w14:paraId="27C0D7CF" w14:textId="77777777" w:rsidR="0003511B" w:rsidRPr="0003511B" w:rsidRDefault="0003511B" w:rsidP="0003511B">
      <w:pPr>
        <w:pStyle w:val="ListParagraph"/>
        <w:numPr>
          <w:ilvl w:val="0"/>
          <w:numId w:val="2"/>
        </w:numPr>
        <w:jc w:val="center"/>
        <w:rPr>
          <w:rFonts w:ascii="Tahoma" w:hAnsi="Tahoma" w:cs="Tahoma"/>
          <w:b/>
          <w:color w:val="4472C4" w:themeColor="accent1"/>
        </w:rPr>
      </w:pPr>
      <w:r w:rsidRPr="0003511B">
        <w:rPr>
          <w:rFonts w:ascii="Tahoma" w:hAnsi="Tahoma" w:cs="Tahoma"/>
          <w:b/>
          <w:color w:val="4472C4" w:themeColor="accent1"/>
        </w:rPr>
        <w:t>Developing a love for learning and a desire to achieve</w:t>
      </w:r>
    </w:p>
    <w:p w14:paraId="7A0412CE" w14:textId="77777777" w:rsidR="0003511B" w:rsidRPr="0003511B" w:rsidRDefault="0003511B" w:rsidP="0003511B">
      <w:pPr>
        <w:pStyle w:val="ListParagraph"/>
        <w:numPr>
          <w:ilvl w:val="0"/>
          <w:numId w:val="2"/>
        </w:numPr>
        <w:jc w:val="center"/>
        <w:rPr>
          <w:rFonts w:ascii="Tahoma" w:hAnsi="Tahoma" w:cs="Tahoma"/>
          <w:b/>
          <w:color w:val="4472C4" w:themeColor="accent1"/>
        </w:rPr>
      </w:pPr>
      <w:r w:rsidRPr="0003511B">
        <w:rPr>
          <w:rFonts w:ascii="Tahoma" w:hAnsi="Tahoma" w:cs="Tahoma"/>
          <w:b/>
          <w:color w:val="4472C4" w:themeColor="accent1"/>
        </w:rPr>
        <w:t>Encouraging everyone to become independent and confident, with a belief in themselves</w:t>
      </w:r>
    </w:p>
    <w:p w14:paraId="3EBAEF8F" w14:textId="77777777" w:rsidR="00EA7706" w:rsidRPr="0003511B" w:rsidRDefault="0003511B" w:rsidP="0003511B">
      <w:pPr>
        <w:pStyle w:val="ListParagraph"/>
        <w:numPr>
          <w:ilvl w:val="0"/>
          <w:numId w:val="2"/>
        </w:numPr>
        <w:jc w:val="center"/>
        <w:rPr>
          <w:rFonts w:ascii="Tahoma" w:hAnsi="Tahoma" w:cs="Tahoma"/>
          <w:b/>
          <w:color w:val="4472C4" w:themeColor="accent1"/>
        </w:rPr>
      </w:pPr>
      <w:r w:rsidRPr="0003511B">
        <w:rPr>
          <w:rFonts w:ascii="Tahoma" w:eastAsia="Times New Roman" w:hAnsi="Tahoma" w:cs="Tahoma"/>
          <w:b/>
          <w:color w:val="4472C4" w:themeColor="accent1"/>
          <w:lang w:eastAsia="en-GB"/>
        </w:rPr>
        <w:t>Promoting Christian values and respecting diversity</w:t>
      </w:r>
    </w:p>
    <w:p w14:paraId="6E469829" w14:textId="7674FDEB" w:rsidR="00EA7706" w:rsidRDefault="00EA7706" w:rsidP="0003511B">
      <w:pPr>
        <w:jc w:val="center"/>
        <w:rPr>
          <w:rFonts w:ascii="Tahoma" w:hAnsi="Tahoma" w:cs="Tahoma"/>
          <w:sz w:val="28"/>
        </w:rPr>
      </w:pPr>
      <w:r w:rsidRPr="0003511B">
        <w:rPr>
          <w:rFonts w:ascii="Tahoma" w:hAnsi="Tahoma" w:cs="Tahoma"/>
          <w:b/>
          <w:color w:val="4472C4" w:themeColor="accent1"/>
          <w:sz w:val="28"/>
        </w:rPr>
        <w:t>B</w:t>
      </w:r>
      <w:r w:rsidRPr="0003511B">
        <w:rPr>
          <w:rFonts w:ascii="Tahoma" w:hAnsi="Tahoma" w:cs="Tahoma"/>
          <w:sz w:val="28"/>
        </w:rPr>
        <w:t>ecoming </w:t>
      </w:r>
      <w:r w:rsidRPr="0003511B">
        <w:rPr>
          <w:rFonts w:ascii="Tahoma" w:hAnsi="Tahoma" w:cs="Tahoma"/>
          <w:b/>
          <w:color w:val="4472C4" w:themeColor="accent1"/>
          <w:sz w:val="28"/>
        </w:rPr>
        <w:t>I</w:t>
      </w:r>
      <w:r w:rsidRPr="0003511B">
        <w:rPr>
          <w:rFonts w:ascii="Tahoma" w:hAnsi="Tahoma" w:cs="Tahoma"/>
          <w:sz w:val="28"/>
        </w:rPr>
        <w:t>ndependent </w:t>
      </w:r>
      <w:r w:rsidRPr="0003511B">
        <w:rPr>
          <w:rFonts w:ascii="Tahoma" w:hAnsi="Tahoma" w:cs="Tahoma"/>
          <w:b/>
          <w:color w:val="4472C4" w:themeColor="accent1"/>
          <w:sz w:val="28"/>
        </w:rPr>
        <w:t>S</w:t>
      </w:r>
      <w:r w:rsidRPr="0003511B">
        <w:rPr>
          <w:rFonts w:ascii="Tahoma" w:hAnsi="Tahoma" w:cs="Tahoma"/>
          <w:sz w:val="28"/>
        </w:rPr>
        <w:t>uccessful </w:t>
      </w:r>
      <w:r w:rsidRPr="0003511B">
        <w:rPr>
          <w:rFonts w:ascii="Tahoma" w:hAnsi="Tahoma" w:cs="Tahoma"/>
          <w:b/>
          <w:color w:val="4472C4" w:themeColor="accent1"/>
          <w:sz w:val="28"/>
        </w:rPr>
        <w:t>H</w:t>
      </w:r>
      <w:r w:rsidRPr="0003511B">
        <w:rPr>
          <w:rFonts w:ascii="Tahoma" w:hAnsi="Tahoma" w:cs="Tahoma"/>
          <w:sz w:val="28"/>
        </w:rPr>
        <w:t>onest </w:t>
      </w:r>
      <w:r w:rsidRPr="0003511B">
        <w:rPr>
          <w:rFonts w:ascii="Tahoma" w:hAnsi="Tahoma" w:cs="Tahoma"/>
          <w:b/>
          <w:color w:val="4472C4" w:themeColor="accent1"/>
          <w:sz w:val="28"/>
        </w:rPr>
        <w:t>O</w:t>
      </w:r>
      <w:r w:rsidRPr="0003511B">
        <w:rPr>
          <w:rFonts w:ascii="Tahoma" w:hAnsi="Tahoma" w:cs="Tahoma"/>
          <w:sz w:val="28"/>
        </w:rPr>
        <w:t>pen-Minded People</w:t>
      </w:r>
    </w:p>
    <w:p w14:paraId="013E26B9" w14:textId="2CE67233" w:rsidR="00555A1A" w:rsidRPr="00555A1A" w:rsidRDefault="00555A1A" w:rsidP="00555A1A">
      <w:pPr>
        <w:jc w:val="center"/>
        <w:rPr>
          <w:rFonts w:ascii="Tahoma" w:hAnsi="Tahoma" w:cs="Tahoma"/>
          <w:b/>
          <w:sz w:val="32"/>
        </w:rPr>
      </w:pPr>
      <w:r>
        <w:rPr>
          <w:rFonts w:ascii="Tahoma" w:hAnsi="Tahoma" w:cs="Tahoma"/>
          <w:b/>
          <w:sz w:val="32"/>
        </w:rPr>
        <w:t>Religious Education</w:t>
      </w:r>
    </w:p>
    <w:tbl>
      <w:tblPr>
        <w:tblStyle w:val="TableGrid"/>
        <w:tblpPr w:leftFromText="180" w:rightFromText="180" w:vertAnchor="text" w:horzAnchor="margin" w:tblpY="727"/>
        <w:tblW w:w="0" w:type="auto"/>
        <w:tblLook w:val="04A0" w:firstRow="1" w:lastRow="0" w:firstColumn="1" w:lastColumn="0" w:noHBand="0" w:noVBand="1"/>
      </w:tblPr>
      <w:tblGrid>
        <w:gridCol w:w="1627"/>
        <w:gridCol w:w="1559"/>
        <w:gridCol w:w="3743"/>
        <w:gridCol w:w="3228"/>
        <w:gridCol w:w="3791"/>
      </w:tblGrid>
      <w:tr w:rsidR="00604DD7" w:rsidRPr="0038577A" w14:paraId="56B67BE2" w14:textId="77777777" w:rsidTr="00C77EB9">
        <w:tc>
          <w:tcPr>
            <w:tcW w:w="1627" w:type="dxa"/>
            <w:shd w:val="clear" w:color="auto" w:fill="0070C0"/>
          </w:tcPr>
          <w:p w14:paraId="6D3D45CB" w14:textId="77777777" w:rsidR="0003511B" w:rsidRPr="0038577A" w:rsidRDefault="0003511B" w:rsidP="0003511B">
            <w:pPr>
              <w:jc w:val="center"/>
              <w:rPr>
                <w:rFonts w:ascii="Tahoma" w:hAnsi="Tahoma" w:cs="Tahoma"/>
                <w:b/>
                <w:color w:val="FFFFFF" w:themeColor="background1"/>
                <w:sz w:val="24"/>
              </w:rPr>
            </w:pPr>
            <w:r>
              <w:rPr>
                <w:rFonts w:ascii="Tahoma" w:hAnsi="Tahoma" w:cs="Tahoma"/>
                <w:b/>
                <w:color w:val="FFFFFF" w:themeColor="background1"/>
                <w:sz w:val="24"/>
              </w:rPr>
              <w:t>Value</w:t>
            </w:r>
          </w:p>
        </w:tc>
        <w:tc>
          <w:tcPr>
            <w:tcW w:w="1559" w:type="dxa"/>
            <w:shd w:val="clear" w:color="auto" w:fill="0070C0"/>
          </w:tcPr>
          <w:p w14:paraId="404424CE" w14:textId="77777777" w:rsidR="0003511B" w:rsidRPr="0038577A" w:rsidRDefault="0003511B" w:rsidP="0003511B">
            <w:pPr>
              <w:jc w:val="center"/>
              <w:rPr>
                <w:rFonts w:ascii="Tahoma" w:hAnsi="Tahoma" w:cs="Tahoma"/>
                <w:b/>
                <w:color w:val="FFFFFF" w:themeColor="background1"/>
                <w:sz w:val="24"/>
              </w:rPr>
            </w:pPr>
            <w:r w:rsidRPr="0038577A">
              <w:rPr>
                <w:rFonts w:ascii="Tahoma" w:hAnsi="Tahoma" w:cs="Tahoma"/>
                <w:b/>
                <w:color w:val="FFFFFF" w:themeColor="background1"/>
                <w:sz w:val="24"/>
              </w:rPr>
              <w:t>Reception</w:t>
            </w:r>
          </w:p>
          <w:p w14:paraId="672A6659" w14:textId="77777777" w:rsidR="0003511B" w:rsidRPr="0038577A" w:rsidRDefault="0003511B" w:rsidP="0003511B">
            <w:pPr>
              <w:jc w:val="center"/>
              <w:rPr>
                <w:rFonts w:ascii="Tahoma" w:hAnsi="Tahoma" w:cs="Tahoma"/>
                <w:b/>
                <w:color w:val="FFFFFF" w:themeColor="background1"/>
                <w:sz w:val="24"/>
              </w:rPr>
            </w:pPr>
          </w:p>
        </w:tc>
        <w:tc>
          <w:tcPr>
            <w:tcW w:w="3743" w:type="dxa"/>
            <w:shd w:val="clear" w:color="auto" w:fill="0070C0"/>
          </w:tcPr>
          <w:p w14:paraId="2E0A01FE" w14:textId="77777777" w:rsidR="0003511B" w:rsidRPr="0038577A" w:rsidRDefault="0003511B" w:rsidP="0003511B">
            <w:pPr>
              <w:jc w:val="center"/>
              <w:rPr>
                <w:rFonts w:ascii="Tahoma" w:hAnsi="Tahoma" w:cs="Tahoma"/>
                <w:b/>
                <w:color w:val="FFFFFF" w:themeColor="background1"/>
                <w:sz w:val="24"/>
              </w:rPr>
            </w:pPr>
            <w:r w:rsidRPr="0038577A">
              <w:rPr>
                <w:rFonts w:ascii="Tahoma" w:hAnsi="Tahoma" w:cs="Tahoma"/>
                <w:b/>
                <w:color w:val="FFFFFF" w:themeColor="background1"/>
                <w:sz w:val="24"/>
              </w:rPr>
              <w:t xml:space="preserve">Year 1 &amp; 2 </w:t>
            </w:r>
          </w:p>
        </w:tc>
        <w:tc>
          <w:tcPr>
            <w:tcW w:w="3228" w:type="dxa"/>
            <w:shd w:val="clear" w:color="auto" w:fill="0070C0"/>
          </w:tcPr>
          <w:p w14:paraId="5A87E06E" w14:textId="77777777" w:rsidR="0003511B" w:rsidRPr="0038577A" w:rsidRDefault="0003511B" w:rsidP="0003511B">
            <w:pPr>
              <w:jc w:val="center"/>
              <w:rPr>
                <w:rFonts w:ascii="Tahoma" w:hAnsi="Tahoma" w:cs="Tahoma"/>
                <w:b/>
                <w:color w:val="FFFFFF" w:themeColor="background1"/>
                <w:sz w:val="24"/>
              </w:rPr>
            </w:pPr>
            <w:r w:rsidRPr="0038577A">
              <w:rPr>
                <w:rFonts w:ascii="Tahoma" w:hAnsi="Tahoma" w:cs="Tahoma"/>
                <w:b/>
                <w:color w:val="FFFFFF" w:themeColor="background1"/>
                <w:sz w:val="24"/>
              </w:rPr>
              <w:t xml:space="preserve">Year 3 &amp; 4 </w:t>
            </w:r>
          </w:p>
        </w:tc>
        <w:tc>
          <w:tcPr>
            <w:tcW w:w="3791" w:type="dxa"/>
            <w:shd w:val="clear" w:color="auto" w:fill="0070C0"/>
          </w:tcPr>
          <w:p w14:paraId="425D469A" w14:textId="77777777" w:rsidR="0003511B" w:rsidRPr="0038577A" w:rsidRDefault="0003511B" w:rsidP="0003511B">
            <w:pPr>
              <w:jc w:val="center"/>
              <w:rPr>
                <w:rFonts w:ascii="Tahoma" w:hAnsi="Tahoma" w:cs="Tahoma"/>
                <w:b/>
                <w:color w:val="FFFFFF" w:themeColor="background1"/>
                <w:sz w:val="24"/>
              </w:rPr>
            </w:pPr>
            <w:r w:rsidRPr="0038577A">
              <w:rPr>
                <w:rFonts w:ascii="Tahoma" w:hAnsi="Tahoma" w:cs="Tahoma"/>
                <w:b/>
                <w:color w:val="FFFFFF" w:themeColor="background1"/>
                <w:sz w:val="24"/>
              </w:rPr>
              <w:t xml:space="preserve">Year 5 &amp; 6 </w:t>
            </w:r>
          </w:p>
        </w:tc>
      </w:tr>
      <w:tr w:rsidR="00C77EB9" w:rsidRPr="0038577A" w14:paraId="28F79765" w14:textId="77777777" w:rsidTr="00C77EB9">
        <w:tc>
          <w:tcPr>
            <w:tcW w:w="1627" w:type="dxa"/>
          </w:tcPr>
          <w:p w14:paraId="0307899F" w14:textId="77777777" w:rsidR="00C77EB9" w:rsidRPr="007948BF" w:rsidRDefault="00C77EB9" w:rsidP="0003511B">
            <w:pPr>
              <w:rPr>
                <w:rFonts w:ascii="Tahoma" w:hAnsi="Tahoma" w:cs="Tahoma"/>
                <w:sz w:val="24"/>
              </w:rPr>
            </w:pPr>
            <w:r>
              <w:rPr>
                <w:rFonts w:ascii="Tahoma" w:hAnsi="Tahoma" w:cs="Tahoma"/>
                <w:sz w:val="24"/>
              </w:rPr>
              <w:t>Enabling everyone to reach their full potential</w:t>
            </w:r>
          </w:p>
        </w:tc>
        <w:tc>
          <w:tcPr>
            <w:tcW w:w="12321" w:type="dxa"/>
            <w:gridSpan w:val="4"/>
          </w:tcPr>
          <w:p w14:paraId="1E9C01E7" w14:textId="3CCCD77C" w:rsidR="00C77EB9" w:rsidRDefault="00C77EB9" w:rsidP="00E07597">
            <w:pPr>
              <w:rPr>
                <w:rFonts w:ascii="Tahoma" w:hAnsi="Tahoma" w:cs="Tahoma"/>
                <w:sz w:val="24"/>
                <w:szCs w:val="24"/>
              </w:rPr>
            </w:pPr>
            <w:r>
              <w:rPr>
                <w:rFonts w:ascii="Tahoma" w:hAnsi="Tahoma" w:cs="Tahoma"/>
                <w:sz w:val="24"/>
              </w:rPr>
              <w:t>The scheme of work ‘Understanding Christianity’ is</w:t>
            </w:r>
            <w:r w:rsidRPr="00E50E6F">
              <w:rPr>
                <w:rFonts w:ascii="Tahoma" w:hAnsi="Tahoma" w:cs="Tahoma"/>
                <w:sz w:val="24"/>
              </w:rPr>
              <w:t xml:space="preserve"> </w:t>
            </w:r>
            <w:r>
              <w:rPr>
                <w:rFonts w:ascii="Tahoma" w:hAnsi="Tahoma" w:cs="Tahoma"/>
                <w:sz w:val="24"/>
              </w:rPr>
              <w:t>a</w:t>
            </w:r>
            <w:r w:rsidRPr="00E50E6F">
              <w:rPr>
                <w:rFonts w:ascii="Tahoma" w:hAnsi="Tahoma" w:cs="Tahoma"/>
                <w:sz w:val="24"/>
              </w:rPr>
              <w:t xml:space="preserve"> coherent and challenging curriculum </w:t>
            </w:r>
            <w:r>
              <w:rPr>
                <w:rFonts w:ascii="Tahoma" w:hAnsi="Tahoma" w:cs="Tahoma"/>
                <w:sz w:val="24"/>
              </w:rPr>
              <w:t xml:space="preserve">which teaches the core Christian values in a progressive way, from Reception up to Year 6. For teaching pupils about Muslims, Sikhs, Jewish people and Humanists we plan and teach using the Derbyshire and Derby City Agreed syllabus, which again is progressive all the way through school. The nature of our RE lessons allows pupils to learn at different paces, and respond to open and challenging questions in their own way. Pupils will read and learn to interpret religious texts, and make sense of them with regard to their impact on believers. They will consider the ways in which believers put their beliefs into action, within the community or wider world, and they will reflect on their new RE learning and make possible connections with their own understanding of the world. </w:t>
            </w:r>
          </w:p>
        </w:tc>
      </w:tr>
      <w:tr w:rsidR="00C77EB9" w:rsidRPr="0038577A" w14:paraId="0DE1602B" w14:textId="77777777" w:rsidTr="00C77EB9">
        <w:tc>
          <w:tcPr>
            <w:tcW w:w="1627" w:type="dxa"/>
          </w:tcPr>
          <w:p w14:paraId="781D0246" w14:textId="77777777" w:rsidR="00C77EB9" w:rsidRPr="007948BF" w:rsidRDefault="00C77EB9" w:rsidP="0003511B">
            <w:pPr>
              <w:rPr>
                <w:rFonts w:ascii="Tahoma" w:hAnsi="Tahoma" w:cs="Tahoma"/>
                <w:sz w:val="24"/>
              </w:rPr>
            </w:pPr>
            <w:r>
              <w:rPr>
                <w:rFonts w:ascii="Tahoma" w:hAnsi="Tahoma" w:cs="Tahoma"/>
                <w:sz w:val="24"/>
              </w:rPr>
              <w:t>Developing a love for learning and a desire to achieve</w:t>
            </w:r>
          </w:p>
        </w:tc>
        <w:tc>
          <w:tcPr>
            <w:tcW w:w="12321" w:type="dxa"/>
            <w:gridSpan w:val="4"/>
          </w:tcPr>
          <w:p w14:paraId="108BD8AB" w14:textId="50423D87" w:rsidR="00C77EB9" w:rsidRDefault="00C77EB9" w:rsidP="07322C41">
            <w:pPr>
              <w:rPr>
                <w:rFonts w:ascii="Tahoma" w:hAnsi="Tahoma" w:cs="Tahoma"/>
                <w:sz w:val="24"/>
                <w:szCs w:val="24"/>
              </w:rPr>
            </w:pPr>
            <w:r>
              <w:rPr>
                <w:rFonts w:ascii="Tahoma" w:hAnsi="Tahoma" w:cs="Tahoma"/>
                <w:sz w:val="24"/>
                <w:szCs w:val="24"/>
              </w:rPr>
              <w:t xml:space="preserve">RE is a space for learning about people; people in our school, community and the wider world. It is interesting and interactive, and during lessons pupils will learn with a wide variety of artefacts, videos, photographs and even visits to places of worship. </w:t>
            </w:r>
            <w:r w:rsidR="007D09D8">
              <w:rPr>
                <w:rFonts w:ascii="Tahoma" w:hAnsi="Tahoma" w:cs="Tahoma"/>
                <w:sz w:val="24"/>
                <w:szCs w:val="24"/>
              </w:rPr>
              <w:t xml:space="preserve">During their time at Bishop Lonsdale, pupils should get to visit St Luke’s church, a Gurdwara and a Mosque as part of their RE lessons. We also have a Jewish speaker visiting Year 4 to help pupils learn about the importance of key celebrations in Judaism. </w:t>
            </w:r>
            <w:r>
              <w:rPr>
                <w:rFonts w:ascii="Tahoma" w:hAnsi="Tahoma" w:cs="Tahoma"/>
                <w:sz w:val="24"/>
                <w:szCs w:val="24"/>
              </w:rPr>
              <w:t xml:space="preserve">RE </w:t>
            </w:r>
            <w:r w:rsidR="007D09D8">
              <w:rPr>
                <w:rFonts w:ascii="Tahoma" w:hAnsi="Tahoma" w:cs="Tahoma"/>
                <w:sz w:val="24"/>
                <w:szCs w:val="24"/>
              </w:rPr>
              <w:t>is</w:t>
            </w:r>
            <w:r>
              <w:rPr>
                <w:rFonts w:ascii="Tahoma" w:hAnsi="Tahoma" w:cs="Tahoma"/>
                <w:sz w:val="24"/>
                <w:szCs w:val="24"/>
              </w:rPr>
              <w:t xml:space="preserve"> fun and fascinating</w:t>
            </w:r>
            <w:r w:rsidR="007D09D8">
              <w:rPr>
                <w:rFonts w:ascii="Tahoma" w:hAnsi="Tahoma" w:cs="Tahoma"/>
                <w:sz w:val="24"/>
                <w:szCs w:val="24"/>
              </w:rPr>
              <w:t>!</w:t>
            </w:r>
          </w:p>
        </w:tc>
      </w:tr>
      <w:tr w:rsidR="00C77EB9" w:rsidRPr="0038577A" w14:paraId="71930D60" w14:textId="77777777" w:rsidTr="00C77EB9">
        <w:tc>
          <w:tcPr>
            <w:tcW w:w="1627" w:type="dxa"/>
          </w:tcPr>
          <w:p w14:paraId="3D222846" w14:textId="3FD08A9B" w:rsidR="00C77EB9" w:rsidRPr="00555A1A" w:rsidRDefault="00C77EB9" w:rsidP="0003511B">
            <w:pPr>
              <w:rPr>
                <w:rFonts w:ascii="Tahoma" w:hAnsi="Tahoma" w:cs="Tahoma"/>
              </w:rPr>
            </w:pPr>
            <w:r w:rsidRPr="00555A1A">
              <w:rPr>
                <w:rFonts w:ascii="Tahoma" w:hAnsi="Tahoma" w:cs="Tahoma"/>
              </w:rPr>
              <w:lastRenderedPageBreak/>
              <w:t>Encouraging everyone to become independent and confident, with a belief in themselves</w:t>
            </w:r>
          </w:p>
        </w:tc>
        <w:tc>
          <w:tcPr>
            <w:tcW w:w="12321" w:type="dxa"/>
            <w:gridSpan w:val="4"/>
          </w:tcPr>
          <w:p w14:paraId="78002252" w14:textId="060BF8F4" w:rsidR="00C77EB9" w:rsidRDefault="00C77EB9" w:rsidP="07322C41">
            <w:pPr>
              <w:rPr>
                <w:rFonts w:ascii="Tahoma" w:hAnsi="Tahoma" w:cs="Tahoma"/>
                <w:sz w:val="24"/>
                <w:szCs w:val="24"/>
              </w:rPr>
            </w:pPr>
            <w:r>
              <w:rPr>
                <w:rFonts w:ascii="Tahoma" w:hAnsi="Tahoma" w:cs="Tahoma"/>
                <w:sz w:val="24"/>
              </w:rPr>
              <w:t xml:space="preserve">Allowing pupils time for </w:t>
            </w:r>
            <w:r w:rsidRPr="001A687B">
              <w:rPr>
                <w:rFonts w:ascii="Tahoma" w:hAnsi="Tahoma" w:cs="Tahoma"/>
                <w:sz w:val="24"/>
                <w:szCs w:val="24"/>
              </w:rPr>
              <w:t>personal reflection and response</w:t>
            </w:r>
            <w:r>
              <w:rPr>
                <w:rFonts w:ascii="Tahoma" w:hAnsi="Tahoma" w:cs="Tahoma"/>
                <w:sz w:val="24"/>
                <w:szCs w:val="24"/>
              </w:rPr>
              <w:t xml:space="preserve"> to new learning is a key part of RE lessons. </w:t>
            </w:r>
            <w:r w:rsidR="00470E1A">
              <w:rPr>
                <w:rFonts w:ascii="Tahoma" w:hAnsi="Tahoma" w:cs="Tahoma"/>
                <w:sz w:val="24"/>
                <w:szCs w:val="24"/>
              </w:rPr>
              <w:t xml:space="preserve">As part of understanding and interpreting new information and ideas about religious beliefs, pupils are encouraged to </w:t>
            </w:r>
            <w:r w:rsidR="00352022">
              <w:rPr>
                <w:rFonts w:ascii="Tahoma" w:hAnsi="Tahoma" w:cs="Tahoma"/>
                <w:sz w:val="24"/>
                <w:szCs w:val="24"/>
              </w:rPr>
              <w:t xml:space="preserve">ask questions, no matter how ‘big’ the question may be. They are encouraged to </w:t>
            </w:r>
            <w:r w:rsidR="00470E1A">
              <w:rPr>
                <w:rFonts w:ascii="Tahoma" w:hAnsi="Tahoma" w:cs="Tahoma"/>
                <w:sz w:val="24"/>
                <w:szCs w:val="24"/>
              </w:rPr>
              <w:t xml:space="preserve">share their thoughts </w:t>
            </w:r>
            <w:r w:rsidR="00352022">
              <w:rPr>
                <w:rFonts w:ascii="Tahoma" w:hAnsi="Tahoma" w:cs="Tahoma"/>
                <w:sz w:val="24"/>
                <w:szCs w:val="24"/>
              </w:rPr>
              <w:t xml:space="preserve">and </w:t>
            </w:r>
            <w:r w:rsidR="00470E1A">
              <w:rPr>
                <w:rFonts w:ascii="Tahoma" w:hAnsi="Tahoma" w:cs="Tahoma"/>
                <w:sz w:val="24"/>
                <w:szCs w:val="24"/>
              </w:rPr>
              <w:t>opinions</w:t>
            </w:r>
            <w:r w:rsidR="00352022">
              <w:rPr>
                <w:rFonts w:ascii="Tahoma" w:hAnsi="Tahoma" w:cs="Tahoma"/>
                <w:sz w:val="24"/>
                <w:szCs w:val="24"/>
              </w:rPr>
              <w:t xml:space="preserve"> in a respectful way</w:t>
            </w:r>
            <w:r w:rsidR="00470E1A">
              <w:rPr>
                <w:rFonts w:ascii="Tahoma" w:hAnsi="Tahoma" w:cs="Tahoma"/>
                <w:sz w:val="24"/>
                <w:szCs w:val="24"/>
              </w:rPr>
              <w:t>, and</w:t>
            </w:r>
            <w:r w:rsidR="00352022">
              <w:rPr>
                <w:rFonts w:ascii="Tahoma" w:hAnsi="Tahoma" w:cs="Tahoma"/>
                <w:sz w:val="24"/>
                <w:szCs w:val="24"/>
              </w:rPr>
              <w:t xml:space="preserve"> to</w:t>
            </w:r>
            <w:r w:rsidR="00470E1A">
              <w:rPr>
                <w:rFonts w:ascii="Tahoma" w:hAnsi="Tahoma" w:cs="Tahoma"/>
                <w:sz w:val="24"/>
                <w:szCs w:val="24"/>
              </w:rPr>
              <w:t xml:space="preserve"> respond to each other</w:t>
            </w:r>
            <w:r w:rsidR="00352022">
              <w:rPr>
                <w:rFonts w:ascii="Tahoma" w:hAnsi="Tahoma" w:cs="Tahoma"/>
                <w:sz w:val="24"/>
                <w:szCs w:val="24"/>
              </w:rPr>
              <w:t xml:space="preserve">. </w:t>
            </w:r>
            <w:r w:rsidR="00470E1A">
              <w:rPr>
                <w:rFonts w:ascii="Tahoma" w:hAnsi="Tahoma" w:cs="Tahoma"/>
                <w:sz w:val="24"/>
                <w:szCs w:val="24"/>
              </w:rPr>
              <w:t xml:space="preserve">Pupils </w:t>
            </w:r>
            <w:r w:rsidR="00352022">
              <w:rPr>
                <w:rFonts w:ascii="Tahoma" w:hAnsi="Tahoma" w:cs="Tahoma"/>
                <w:sz w:val="24"/>
                <w:szCs w:val="24"/>
              </w:rPr>
              <w:t xml:space="preserve">are encouraged to think </w:t>
            </w:r>
            <w:r w:rsidR="00470E1A">
              <w:rPr>
                <w:rFonts w:ascii="Tahoma" w:hAnsi="Tahoma" w:cs="Tahoma"/>
                <w:sz w:val="24"/>
                <w:szCs w:val="24"/>
              </w:rPr>
              <w:t>very deeply</w:t>
            </w:r>
            <w:r w:rsidR="00352022">
              <w:rPr>
                <w:rFonts w:ascii="Tahoma" w:hAnsi="Tahoma" w:cs="Tahoma"/>
                <w:sz w:val="24"/>
                <w:szCs w:val="24"/>
              </w:rPr>
              <w:t xml:space="preserve"> about a particular key question, or idea. In this way, RE lessons encourage personal growth. Pupils are learning about the values and actions of other people, and in turn may be discerning similarities or differences to what is important in their own lives. </w:t>
            </w:r>
          </w:p>
        </w:tc>
      </w:tr>
      <w:tr w:rsidR="0003342C" w:rsidRPr="0038577A" w14:paraId="51B67B1D" w14:textId="77777777" w:rsidTr="00D600D7">
        <w:tc>
          <w:tcPr>
            <w:tcW w:w="1627" w:type="dxa"/>
          </w:tcPr>
          <w:p w14:paraId="463E03C1" w14:textId="77777777" w:rsidR="0003342C" w:rsidRPr="007948BF" w:rsidRDefault="0003342C" w:rsidP="0003511B">
            <w:pPr>
              <w:rPr>
                <w:rFonts w:ascii="Tahoma" w:hAnsi="Tahoma" w:cs="Tahoma"/>
                <w:sz w:val="24"/>
              </w:rPr>
            </w:pPr>
            <w:r>
              <w:rPr>
                <w:rFonts w:ascii="Tahoma" w:hAnsi="Tahoma" w:cs="Tahoma"/>
                <w:sz w:val="24"/>
              </w:rPr>
              <w:t>Promoting Christian Values and respecting diversity</w:t>
            </w:r>
          </w:p>
        </w:tc>
        <w:tc>
          <w:tcPr>
            <w:tcW w:w="12321" w:type="dxa"/>
            <w:gridSpan w:val="4"/>
          </w:tcPr>
          <w:p w14:paraId="72A3D3EC" w14:textId="5FD49A01" w:rsidR="0003342C" w:rsidRPr="007948BF" w:rsidRDefault="0003342C" w:rsidP="00DB73EA">
            <w:pPr>
              <w:rPr>
                <w:rFonts w:ascii="Tahoma" w:hAnsi="Tahoma" w:cs="Tahoma"/>
                <w:sz w:val="24"/>
              </w:rPr>
            </w:pPr>
            <w:r>
              <w:rPr>
                <w:rFonts w:ascii="Tahoma" w:hAnsi="Tahoma" w:cs="Tahoma"/>
                <w:sz w:val="24"/>
                <w:szCs w:val="24"/>
              </w:rPr>
              <w:t xml:space="preserve">RE is a crucial subject in developing children’s respect and tolerance of other people, and British Values are closely intertwined with RE. By learning about different religions, pupils are learning about different people. They are finding out about what is important in the lives of others, and therefore the reasons for </w:t>
            </w:r>
            <w:r w:rsidR="00391928">
              <w:rPr>
                <w:rFonts w:ascii="Tahoma" w:hAnsi="Tahoma" w:cs="Tahoma"/>
                <w:sz w:val="24"/>
                <w:szCs w:val="24"/>
              </w:rPr>
              <w:t xml:space="preserve">other people’s life choices, down to their </w:t>
            </w:r>
            <w:r>
              <w:rPr>
                <w:rFonts w:ascii="Tahoma" w:hAnsi="Tahoma" w:cs="Tahoma"/>
                <w:sz w:val="24"/>
                <w:szCs w:val="24"/>
              </w:rPr>
              <w:t>ways of dressing</w:t>
            </w:r>
            <w:r w:rsidR="00C47BD3">
              <w:rPr>
                <w:rFonts w:ascii="Tahoma" w:hAnsi="Tahoma" w:cs="Tahoma"/>
                <w:sz w:val="24"/>
                <w:szCs w:val="24"/>
              </w:rPr>
              <w:t>,</w:t>
            </w:r>
            <w:r w:rsidR="00391928">
              <w:rPr>
                <w:rFonts w:ascii="Tahoma" w:hAnsi="Tahoma" w:cs="Tahoma"/>
                <w:sz w:val="24"/>
                <w:szCs w:val="24"/>
              </w:rPr>
              <w:t xml:space="preserve"> worshipping</w:t>
            </w:r>
            <w:r w:rsidR="00C47BD3">
              <w:rPr>
                <w:rFonts w:ascii="Tahoma" w:hAnsi="Tahoma" w:cs="Tahoma"/>
                <w:sz w:val="24"/>
                <w:szCs w:val="24"/>
              </w:rPr>
              <w:t xml:space="preserve"> and celebrating</w:t>
            </w:r>
            <w:r w:rsidR="00391928">
              <w:rPr>
                <w:rFonts w:ascii="Tahoma" w:hAnsi="Tahoma" w:cs="Tahoma"/>
                <w:sz w:val="24"/>
                <w:szCs w:val="24"/>
              </w:rPr>
              <w:t>. Through RE, p</w:t>
            </w:r>
            <w:r>
              <w:rPr>
                <w:rFonts w:ascii="Tahoma" w:hAnsi="Tahoma" w:cs="Tahoma"/>
                <w:sz w:val="24"/>
                <w:szCs w:val="24"/>
              </w:rPr>
              <w:t>upils have a better understanding of the</w:t>
            </w:r>
            <w:r w:rsidR="00C47BD3">
              <w:rPr>
                <w:rFonts w:ascii="Tahoma" w:hAnsi="Tahoma" w:cs="Tahoma"/>
                <w:sz w:val="24"/>
                <w:szCs w:val="24"/>
              </w:rPr>
              <w:t xml:space="preserve"> </w:t>
            </w:r>
            <w:r>
              <w:rPr>
                <w:rFonts w:ascii="Tahoma" w:hAnsi="Tahoma" w:cs="Tahoma"/>
                <w:sz w:val="24"/>
                <w:szCs w:val="24"/>
              </w:rPr>
              <w:t xml:space="preserve">community </w:t>
            </w:r>
            <w:r w:rsidR="00391928">
              <w:rPr>
                <w:rFonts w:ascii="Tahoma" w:hAnsi="Tahoma" w:cs="Tahoma"/>
                <w:sz w:val="24"/>
                <w:szCs w:val="24"/>
              </w:rPr>
              <w:t xml:space="preserve">in which they live </w:t>
            </w:r>
            <w:r>
              <w:rPr>
                <w:rFonts w:ascii="Tahoma" w:hAnsi="Tahoma" w:cs="Tahoma"/>
                <w:sz w:val="24"/>
                <w:szCs w:val="24"/>
              </w:rPr>
              <w:t xml:space="preserve">and the world in which </w:t>
            </w:r>
            <w:r w:rsidR="00391928">
              <w:rPr>
                <w:rFonts w:ascii="Tahoma" w:hAnsi="Tahoma" w:cs="Tahoma"/>
                <w:sz w:val="24"/>
                <w:szCs w:val="24"/>
              </w:rPr>
              <w:t>they are a part of.</w:t>
            </w:r>
            <w:r w:rsidR="00C47BD3">
              <w:rPr>
                <w:rFonts w:ascii="Tahoma" w:hAnsi="Tahoma" w:cs="Tahoma"/>
                <w:sz w:val="24"/>
                <w:szCs w:val="24"/>
              </w:rPr>
              <w:t xml:space="preserve"> In turn, this u</w:t>
            </w:r>
            <w:r>
              <w:rPr>
                <w:rFonts w:ascii="Tahoma" w:hAnsi="Tahoma" w:cs="Tahoma"/>
                <w:sz w:val="24"/>
                <w:szCs w:val="24"/>
              </w:rPr>
              <w:t>nderstanding encourages tolerance, respect and empathy</w:t>
            </w:r>
            <w:r w:rsidR="00A834DE">
              <w:rPr>
                <w:rFonts w:ascii="Tahoma" w:hAnsi="Tahoma" w:cs="Tahoma"/>
                <w:sz w:val="24"/>
                <w:szCs w:val="24"/>
              </w:rPr>
              <w:t xml:space="preserve"> towards others</w:t>
            </w:r>
            <w:r>
              <w:rPr>
                <w:rFonts w:ascii="Tahoma" w:hAnsi="Tahoma" w:cs="Tahoma"/>
                <w:sz w:val="24"/>
                <w:szCs w:val="24"/>
              </w:rPr>
              <w:t xml:space="preserve">. </w:t>
            </w:r>
            <w:r w:rsidR="00C47BD3">
              <w:rPr>
                <w:rFonts w:ascii="Tahoma" w:hAnsi="Tahoma" w:cs="Tahoma"/>
                <w:sz w:val="24"/>
                <w:szCs w:val="24"/>
              </w:rPr>
              <w:t xml:space="preserve">It also promotes a respect for individual liberty, and the right of everyone to choose their own path in life. </w:t>
            </w:r>
          </w:p>
        </w:tc>
      </w:tr>
    </w:tbl>
    <w:p w14:paraId="6FFD8311" w14:textId="23906B66" w:rsidR="00EA7706" w:rsidRPr="0003511B" w:rsidRDefault="00EA7706" w:rsidP="0003511B">
      <w:pPr>
        <w:jc w:val="center"/>
        <w:rPr>
          <w:rFonts w:ascii="Tahoma" w:hAnsi="Tahoma" w:cs="Tahoma"/>
          <w:b/>
          <w:sz w:val="32"/>
        </w:rPr>
      </w:pPr>
    </w:p>
    <w:sectPr w:rsidR="00EA7706" w:rsidRPr="0003511B" w:rsidSect="00FB52CD">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7B00A" w14:textId="77777777" w:rsidR="00FB52CD" w:rsidRDefault="00FB52CD" w:rsidP="00FB52CD">
      <w:pPr>
        <w:spacing w:after="0" w:line="240" w:lineRule="auto"/>
      </w:pPr>
      <w:r>
        <w:separator/>
      </w:r>
    </w:p>
  </w:endnote>
  <w:endnote w:type="continuationSeparator" w:id="0">
    <w:p w14:paraId="60061E4C" w14:textId="77777777" w:rsidR="00FB52CD" w:rsidRDefault="00FB52CD" w:rsidP="00FB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AFD9C" w14:textId="77777777" w:rsidR="00FB52CD" w:rsidRDefault="00FB52CD" w:rsidP="00FB52CD">
      <w:pPr>
        <w:spacing w:after="0" w:line="240" w:lineRule="auto"/>
      </w:pPr>
      <w:r>
        <w:separator/>
      </w:r>
    </w:p>
  </w:footnote>
  <w:footnote w:type="continuationSeparator" w:id="0">
    <w:p w14:paraId="4B94D5A5" w14:textId="77777777" w:rsidR="00FB52CD" w:rsidRDefault="00FB52CD" w:rsidP="00FB5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13520" w14:textId="77777777" w:rsidR="00FB52CD" w:rsidRDefault="00FB52CD" w:rsidP="00FB52CD">
    <w:pPr>
      <w:jc w:val="center"/>
      <w:rPr>
        <w:rFonts w:ascii="Tahoma" w:hAnsi="Tahoma" w:cs="Tahoma"/>
        <w:bCs/>
        <w:smallCaps/>
        <w:color w:val="0000FF"/>
        <w:sz w:val="32"/>
      </w:rPr>
    </w:pPr>
    <w:r>
      <w:rPr>
        <w:noProof/>
      </w:rPr>
      <w:drawing>
        <wp:anchor distT="0" distB="0" distL="114300" distR="114300" simplePos="0" relativeHeight="251660288" behindDoc="1" locked="0" layoutInCell="1" allowOverlap="1" wp14:anchorId="300F5D8E" wp14:editId="5884D9A4">
          <wp:simplePos x="0" y="0"/>
          <wp:positionH relativeFrom="column">
            <wp:posOffset>342900</wp:posOffset>
          </wp:positionH>
          <wp:positionV relativeFrom="paragraph">
            <wp:posOffset>-11430</wp:posOffset>
          </wp:positionV>
          <wp:extent cx="457200" cy="438150"/>
          <wp:effectExtent l="0" t="0" r="0" b="0"/>
          <wp:wrapTight wrapText="bothSides">
            <wp:wrapPolygon edited="0">
              <wp:start x="0" y="0"/>
              <wp:lineTo x="0" y="20661"/>
              <wp:lineTo x="20700" y="20661"/>
              <wp:lineTo x="20700" y="0"/>
              <wp:lineTo x="0" y="0"/>
            </wp:wrapPolygon>
          </wp:wrapTight>
          <wp:docPr id="1" name="Picture 1" descr="Bishop Lonsdale-Logo"/>
          <wp:cNvGraphicFramePr/>
          <a:graphic xmlns:a="http://schemas.openxmlformats.org/drawingml/2006/main">
            <a:graphicData uri="http://schemas.openxmlformats.org/drawingml/2006/picture">
              <pic:pic xmlns:pic="http://schemas.openxmlformats.org/drawingml/2006/picture">
                <pic:nvPicPr>
                  <pic:cNvPr id="3" name="Picture 3" descr="Bishop Lonsdale-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F038D66" wp14:editId="07777777">
          <wp:simplePos x="0" y="0"/>
          <wp:positionH relativeFrom="column">
            <wp:posOffset>8810625</wp:posOffset>
          </wp:positionH>
          <wp:positionV relativeFrom="paragraph">
            <wp:posOffset>-106680</wp:posOffset>
          </wp:positionV>
          <wp:extent cx="457200" cy="438150"/>
          <wp:effectExtent l="0" t="0" r="0" b="0"/>
          <wp:wrapTight wrapText="bothSides">
            <wp:wrapPolygon edited="0">
              <wp:start x="0" y="0"/>
              <wp:lineTo x="0" y="20661"/>
              <wp:lineTo x="20700" y="20661"/>
              <wp:lineTo x="20700" y="0"/>
              <wp:lineTo x="0" y="0"/>
            </wp:wrapPolygon>
          </wp:wrapTight>
          <wp:docPr id="3" name="Picture 3" descr="Bishop Lonsdale-Logo"/>
          <wp:cNvGraphicFramePr/>
          <a:graphic xmlns:a="http://schemas.openxmlformats.org/drawingml/2006/main">
            <a:graphicData uri="http://schemas.openxmlformats.org/drawingml/2006/picture">
              <pic:pic xmlns:pic="http://schemas.openxmlformats.org/drawingml/2006/picture">
                <pic:nvPicPr>
                  <pic:cNvPr id="3" name="Picture 3" descr="Bishop Lonsdale-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Cs/>
        <w:smallCaps/>
        <w:color w:val="0000FF"/>
        <w:sz w:val="32"/>
      </w:rPr>
      <w:t>Bishop Lonsdale Church of England Primary School and Nursery</w:t>
    </w:r>
  </w:p>
  <w:p w14:paraId="0D0B940D" w14:textId="77777777" w:rsidR="00FB52CD" w:rsidRDefault="00FB5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901A5"/>
    <w:multiLevelType w:val="hybridMultilevel"/>
    <w:tmpl w:val="7878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2B7B81"/>
    <w:multiLevelType w:val="hybridMultilevel"/>
    <w:tmpl w:val="CC8CC2D6"/>
    <w:lvl w:ilvl="0" w:tplc="467C643C">
      <w:start w:val="1"/>
      <w:numFmt w:val="bullet"/>
      <w:lvlText w:val="•"/>
      <w:lvlJc w:val="left"/>
      <w:pPr>
        <w:tabs>
          <w:tab w:val="num" w:pos="720"/>
        </w:tabs>
        <w:ind w:left="720" w:hanging="360"/>
      </w:pPr>
      <w:rPr>
        <w:rFonts w:ascii="Arial" w:hAnsi="Arial" w:hint="default"/>
      </w:rPr>
    </w:lvl>
    <w:lvl w:ilvl="1" w:tplc="D9FC3A36" w:tentative="1">
      <w:start w:val="1"/>
      <w:numFmt w:val="bullet"/>
      <w:lvlText w:val="•"/>
      <w:lvlJc w:val="left"/>
      <w:pPr>
        <w:tabs>
          <w:tab w:val="num" w:pos="1440"/>
        </w:tabs>
        <w:ind w:left="1440" w:hanging="360"/>
      </w:pPr>
      <w:rPr>
        <w:rFonts w:ascii="Arial" w:hAnsi="Arial" w:hint="default"/>
      </w:rPr>
    </w:lvl>
    <w:lvl w:ilvl="2" w:tplc="759C5A4C" w:tentative="1">
      <w:start w:val="1"/>
      <w:numFmt w:val="bullet"/>
      <w:lvlText w:val="•"/>
      <w:lvlJc w:val="left"/>
      <w:pPr>
        <w:tabs>
          <w:tab w:val="num" w:pos="2160"/>
        </w:tabs>
        <w:ind w:left="2160" w:hanging="360"/>
      </w:pPr>
      <w:rPr>
        <w:rFonts w:ascii="Arial" w:hAnsi="Arial" w:hint="default"/>
      </w:rPr>
    </w:lvl>
    <w:lvl w:ilvl="3" w:tplc="7BD8947E" w:tentative="1">
      <w:start w:val="1"/>
      <w:numFmt w:val="bullet"/>
      <w:lvlText w:val="•"/>
      <w:lvlJc w:val="left"/>
      <w:pPr>
        <w:tabs>
          <w:tab w:val="num" w:pos="2880"/>
        </w:tabs>
        <w:ind w:left="2880" w:hanging="360"/>
      </w:pPr>
      <w:rPr>
        <w:rFonts w:ascii="Arial" w:hAnsi="Arial" w:hint="default"/>
      </w:rPr>
    </w:lvl>
    <w:lvl w:ilvl="4" w:tplc="49FC9D70" w:tentative="1">
      <w:start w:val="1"/>
      <w:numFmt w:val="bullet"/>
      <w:lvlText w:val="•"/>
      <w:lvlJc w:val="left"/>
      <w:pPr>
        <w:tabs>
          <w:tab w:val="num" w:pos="3600"/>
        </w:tabs>
        <w:ind w:left="3600" w:hanging="360"/>
      </w:pPr>
      <w:rPr>
        <w:rFonts w:ascii="Arial" w:hAnsi="Arial" w:hint="default"/>
      </w:rPr>
    </w:lvl>
    <w:lvl w:ilvl="5" w:tplc="53E8518E" w:tentative="1">
      <w:start w:val="1"/>
      <w:numFmt w:val="bullet"/>
      <w:lvlText w:val="•"/>
      <w:lvlJc w:val="left"/>
      <w:pPr>
        <w:tabs>
          <w:tab w:val="num" w:pos="4320"/>
        </w:tabs>
        <w:ind w:left="4320" w:hanging="360"/>
      </w:pPr>
      <w:rPr>
        <w:rFonts w:ascii="Arial" w:hAnsi="Arial" w:hint="default"/>
      </w:rPr>
    </w:lvl>
    <w:lvl w:ilvl="6" w:tplc="436E42F0" w:tentative="1">
      <w:start w:val="1"/>
      <w:numFmt w:val="bullet"/>
      <w:lvlText w:val="•"/>
      <w:lvlJc w:val="left"/>
      <w:pPr>
        <w:tabs>
          <w:tab w:val="num" w:pos="5040"/>
        </w:tabs>
        <w:ind w:left="5040" w:hanging="360"/>
      </w:pPr>
      <w:rPr>
        <w:rFonts w:ascii="Arial" w:hAnsi="Arial" w:hint="default"/>
      </w:rPr>
    </w:lvl>
    <w:lvl w:ilvl="7" w:tplc="4C1E9CA4" w:tentative="1">
      <w:start w:val="1"/>
      <w:numFmt w:val="bullet"/>
      <w:lvlText w:val="•"/>
      <w:lvlJc w:val="left"/>
      <w:pPr>
        <w:tabs>
          <w:tab w:val="num" w:pos="5760"/>
        </w:tabs>
        <w:ind w:left="5760" w:hanging="360"/>
      </w:pPr>
      <w:rPr>
        <w:rFonts w:ascii="Arial" w:hAnsi="Arial" w:hint="default"/>
      </w:rPr>
    </w:lvl>
    <w:lvl w:ilvl="8" w:tplc="C7B6050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4C50D4"/>
    <w:multiLevelType w:val="hybridMultilevel"/>
    <w:tmpl w:val="326232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A7D6408"/>
    <w:multiLevelType w:val="multilevel"/>
    <w:tmpl w:val="BBE6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CD"/>
    <w:rsid w:val="0003342C"/>
    <w:rsid w:val="0003511B"/>
    <w:rsid w:val="001A687B"/>
    <w:rsid w:val="00261D8D"/>
    <w:rsid w:val="00352022"/>
    <w:rsid w:val="00391928"/>
    <w:rsid w:val="00450EC8"/>
    <w:rsid w:val="00470E1A"/>
    <w:rsid w:val="0047233D"/>
    <w:rsid w:val="00555A1A"/>
    <w:rsid w:val="00604DD7"/>
    <w:rsid w:val="00775035"/>
    <w:rsid w:val="007D09D8"/>
    <w:rsid w:val="00A834DE"/>
    <w:rsid w:val="00AA2E48"/>
    <w:rsid w:val="00C47BD3"/>
    <w:rsid w:val="00C77EB9"/>
    <w:rsid w:val="00DB73EA"/>
    <w:rsid w:val="00E07597"/>
    <w:rsid w:val="00E50E6F"/>
    <w:rsid w:val="00E6041F"/>
    <w:rsid w:val="00EA7706"/>
    <w:rsid w:val="00F029C3"/>
    <w:rsid w:val="00F76DEE"/>
    <w:rsid w:val="00FB52CD"/>
    <w:rsid w:val="00FF2169"/>
    <w:rsid w:val="07322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1145FB"/>
  <w15:chartTrackingRefBased/>
  <w15:docId w15:val="{F889CF35-6A98-40DB-BFEE-07F2614F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2CD"/>
  </w:style>
  <w:style w:type="paragraph" w:styleId="Footer">
    <w:name w:val="footer"/>
    <w:basedOn w:val="Normal"/>
    <w:link w:val="FooterChar"/>
    <w:uiPriority w:val="99"/>
    <w:unhideWhenUsed/>
    <w:rsid w:val="00FB5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2CD"/>
  </w:style>
  <w:style w:type="character" w:styleId="Strong">
    <w:name w:val="Strong"/>
    <w:basedOn w:val="DefaultParagraphFont"/>
    <w:uiPriority w:val="22"/>
    <w:qFormat/>
    <w:rsid w:val="00FB52CD"/>
    <w:rPr>
      <w:b/>
      <w:bCs/>
    </w:rPr>
  </w:style>
  <w:style w:type="character" w:styleId="Emphasis">
    <w:name w:val="Emphasis"/>
    <w:basedOn w:val="DefaultParagraphFont"/>
    <w:uiPriority w:val="20"/>
    <w:qFormat/>
    <w:rsid w:val="00FB52CD"/>
    <w:rPr>
      <w:i/>
      <w:iCs/>
    </w:rPr>
  </w:style>
  <w:style w:type="paragraph" w:styleId="NormalWeb">
    <w:name w:val="Normal (Web)"/>
    <w:basedOn w:val="Normal"/>
    <w:uiPriority w:val="99"/>
    <w:semiHidden/>
    <w:unhideWhenUsed/>
    <w:rsid w:val="00FB52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3511B"/>
    <w:pPr>
      <w:ind w:left="720"/>
      <w:contextualSpacing/>
    </w:pPr>
  </w:style>
  <w:style w:type="table" w:styleId="TableGrid">
    <w:name w:val="Table Grid"/>
    <w:basedOn w:val="TableNormal"/>
    <w:uiPriority w:val="39"/>
    <w:rsid w:val="00035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913780">
      <w:bodyDiv w:val="1"/>
      <w:marLeft w:val="0"/>
      <w:marRight w:val="0"/>
      <w:marTop w:val="0"/>
      <w:marBottom w:val="0"/>
      <w:divBdr>
        <w:top w:val="none" w:sz="0" w:space="0" w:color="auto"/>
        <w:left w:val="none" w:sz="0" w:space="0" w:color="auto"/>
        <w:bottom w:val="none" w:sz="0" w:space="0" w:color="auto"/>
        <w:right w:val="none" w:sz="0" w:space="0" w:color="auto"/>
      </w:divBdr>
      <w:divsChild>
        <w:div w:id="72705638">
          <w:marLeft w:val="403"/>
          <w:marRight w:val="0"/>
          <w:marTop w:val="0"/>
          <w:marBottom w:val="120"/>
          <w:divBdr>
            <w:top w:val="none" w:sz="0" w:space="0" w:color="auto"/>
            <w:left w:val="none" w:sz="0" w:space="0" w:color="auto"/>
            <w:bottom w:val="none" w:sz="0" w:space="0" w:color="auto"/>
            <w:right w:val="none" w:sz="0" w:space="0" w:color="auto"/>
          </w:divBdr>
        </w:div>
        <w:div w:id="909001236">
          <w:marLeft w:val="446"/>
          <w:marRight w:val="0"/>
          <w:marTop w:val="0"/>
          <w:marBottom w:val="120"/>
          <w:divBdr>
            <w:top w:val="none" w:sz="0" w:space="0" w:color="auto"/>
            <w:left w:val="none" w:sz="0" w:space="0" w:color="auto"/>
            <w:bottom w:val="none" w:sz="0" w:space="0" w:color="auto"/>
            <w:right w:val="none" w:sz="0" w:space="0" w:color="auto"/>
          </w:divBdr>
        </w:div>
        <w:div w:id="105513212">
          <w:marLeft w:val="446"/>
          <w:marRight w:val="0"/>
          <w:marTop w:val="0"/>
          <w:marBottom w:val="120"/>
          <w:divBdr>
            <w:top w:val="none" w:sz="0" w:space="0" w:color="auto"/>
            <w:left w:val="none" w:sz="0" w:space="0" w:color="auto"/>
            <w:bottom w:val="none" w:sz="0" w:space="0" w:color="auto"/>
            <w:right w:val="none" w:sz="0" w:space="0" w:color="auto"/>
          </w:divBdr>
        </w:div>
      </w:divsChild>
    </w:div>
    <w:div w:id="1109931930">
      <w:bodyDiv w:val="1"/>
      <w:marLeft w:val="0"/>
      <w:marRight w:val="0"/>
      <w:marTop w:val="0"/>
      <w:marBottom w:val="0"/>
      <w:divBdr>
        <w:top w:val="none" w:sz="0" w:space="0" w:color="auto"/>
        <w:left w:val="none" w:sz="0" w:space="0" w:color="auto"/>
        <w:bottom w:val="none" w:sz="0" w:space="0" w:color="auto"/>
        <w:right w:val="none" w:sz="0" w:space="0" w:color="auto"/>
      </w:divBdr>
      <w:divsChild>
        <w:div w:id="1317995635">
          <w:marLeft w:val="0"/>
          <w:marRight w:val="0"/>
          <w:marTop w:val="0"/>
          <w:marBottom w:val="0"/>
          <w:divBdr>
            <w:top w:val="none" w:sz="0" w:space="0" w:color="auto"/>
            <w:left w:val="none" w:sz="0" w:space="0" w:color="auto"/>
            <w:bottom w:val="none" w:sz="0" w:space="0" w:color="auto"/>
            <w:right w:val="none" w:sz="0" w:space="0" w:color="auto"/>
          </w:divBdr>
        </w:div>
      </w:divsChild>
    </w:div>
    <w:div w:id="18510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bb30870-7f01-4c3f-8321-d7583acd70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E487CDBF551C43AF1888F58B8FDD76" ma:contentTypeVersion="12" ma:contentTypeDescription="Create a new document." ma:contentTypeScope="" ma:versionID="a12922fd0479d5ad7304cb372f20a6d9">
  <xsd:schema xmlns:xsd="http://www.w3.org/2001/XMLSchema" xmlns:xs="http://www.w3.org/2001/XMLSchema" xmlns:p="http://schemas.microsoft.com/office/2006/metadata/properties" xmlns:ns3="dbb30870-7f01-4c3f-8321-d7583acd70c6" targetNamespace="http://schemas.microsoft.com/office/2006/metadata/properties" ma:root="true" ma:fieldsID="ecd449990da0d18ea8af657e2d515a51" ns3:_="">
    <xsd:import namespace="dbb30870-7f01-4c3f-8321-d7583acd70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30870-7f01-4c3f-8321-d7583acd7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617B7-914A-418A-956D-EEB8B832826D}">
  <ds:schemaRefs>
    <ds:schemaRef ds:uri="http://schemas.microsoft.com/sharepoint/v3/contenttype/forms"/>
  </ds:schemaRefs>
</ds:datastoreItem>
</file>

<file path=customXml/itemProps2.xml><?xml version="1.0" encoding="utf-8"?>
<ds:datastoreItem xmlns:ds="http://schemas.openxmlformats.org/officeDocument/2006/customXml" ds:itemID="{88FFCB23-2CC0-48AC-958E-1DFCEA3717AC}">
  <ds:schemaRefs>
    <ds:schemaRef ds:uri="http://purl.org/dc/elements/1.1/"/>
    <ds:schemaRef ds:uri="http://schemas.microsoft.com/office/infopath/2007/PartnerControls"/>
    <ds:schemaRef ds:uri="http://schemas.microsoft.com/office/2006/documentManagement/types"/>
    <ds:schemaRef ds:uri="http://www.w3.org/XML/1998/namespace"/>
    <ds:schemaRef ds:uri="dbb30870-7f01-4c3f-8321-d7583acd70c6"/>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6190DBE-9ED9-4E10-896A-CBC0FAD75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30870-7f01-4c3f-8321-d7583acd7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Gilbert</dc:creator>
  <cp:keywords/>
  <dc:description/>
  <cp:lastModifiedBy>Debra Gilbert</cp:lastModifiedBy>
  <cp:revision>2</cp:revision>
  <cp:lastPrinted>2023-10-24T09:20:00Z</cp:lastPrinted>
  <dcterms:created xsi:type="dcterms:W3CDTF">2023-11-05T16:47:00Z</dcterms:created>
  <dcterms:modified xsi:type="dcterms:W3CDTF">2023-11-05T16:47:00Z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0x01010026E487CDBF551C43AF1888F58B8FDD76</vt:lpwstr>
  </property>
  <property fmtid="{D5CDD505-2E9C-101B-9397-08002B2CF9AE}" pid="3" name="MediaServiceImageTags">
    <vt:lpwstr/>
  </property>
</Properties>
</file>